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3C" w:rsidRPr="006B215B" w:rsidRDefault="00AC1C3C" w:rsidP="00AB777B">
      <w:pPr>
        <w:spacing w:after="60"/>
        <w:ind w:left="360"/>
        <w:jc w:val="center"/>
        <w:rPr>
          <w:iCs/>
          <w:sz w:val="16"/>
          <w:szCs w:val="16"/>
          <w:lang w:val="sr-Cyrl-CS"/>
        </w:rPr>
      </w:pPr>
      <w:r w:rsidRPr="006B215B">
        <w:rPr>
          <w:b/>
          <w:iCs/>
          <w:sz w:val="16"/>
          <w:szCs w:val="16"/>
          <w:lang w:val="sr-Cyrl-CS"/>
        </w:rPr>
        <w:t>Табела. 9.</w:t>
      </w:r>
      <w:r w:rsidRPr="006B215B">
        <w:rPr>
          <w:b/>
          <w:iCs/>
          <w:sz w:val="16"/>
          <w:szCs w:val="16"/>
          <w:lang w:val="sr-Cyrl-RS"/>
        </w:rPr>
        <w:t>6</w:t>
      </w:r>
      <w:r w:rsidRPr="006B215B">
        <w:rPr>
          <w:b/>
          <w:iCs/>
          <w:sz w:val="16"/>
          <w:szCs w:val="16"/>
          <w:lang w:val="sr-Cyrl-CS"/>
        </w:rPr>
        <w:t>.</w:t>
      </w:r>
      <w:r w:rsidRPr="006B215B">
        <w:rPr>
          <w:sz w:val="16"/>
          <w:szCs w:val="16"/>
          <w:lang w:val="sr-Cyrl-CS"/>
        </w:rPr>
        <w:t xml:space="preserve"> Компетентност наставника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65"/>
        <w:gridCol w:w="1351"/>
        <w:gridCol w:w="874"/>
        <w:gridCol w:w="2455"/>
        <w:gridCol w:w="144"/>
        <w:gridCol w:w="1747"/>
        <w:gridCol w:w="716"/>
        <w:gridCol w:w="1173"/>
      </w:tblGrid>
      <w:tr w:rsidR="00AB777B" w:rsidRPr="006B215B" w:rsidTr="00AB777B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AB777B" w:rsidRPr="006B215B" w:rsidRDefault="00AB777B" w:rsidP="00AB777B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>Име</w:t>
            </w:r>
            <w:bookmarkStart w:id="0" w:name="_GoBack"/>
            <w:bookmarkEnd w:id="0"/>
            <w:r w:rsidRPr="006B215B">
              <w:rPr>
                <w:b/>
                <w:sz w:val="16"/>
                <w:szCs w:val="16"/>
                <w:lang w:val="sr-Cyrl-CS"/>
              </w:rPr>
              <w:t xml:space="preserve"> и презиме</w:t>
            </w:r>
          </w:p>
        </w:tc>
        <w:tc>
          <w:tcPr>
            <w:tcW w:w="3952" w:type="pct"/>
            <w:gridSpan w:val="6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Cyrl-RS"/>
              </w:rPr>
              <w:t>Ивица Радовановић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AB777B" w:rsidRPr="006B215B" w:rsidRDefault="00AB777B" w:rsidP="00AB777B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3952" w:type="pct"/>
            <w:gridSpan w:val="6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Редовни професор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AB777B" w:rsidRPr="006B215B" w:rsidRDefault="00AB777B" w:rsidP="00AB777B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>Ужа научна област</w:t>
            </w:r>
          </w:p>
        </w:tc>
        <w:tc>
          <w:tcPr>
            <w:tcW w:w="3952" w:type="pct"/>
            <w:gridSpan w:val="6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Педагогија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  <w:tc>
          <w:tcPr>
            <w:tcW w:w="486" w:type="pct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445" w:type="pct"/>
            <w:gridSpan w:val="2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971" w:type="pct"/>
            <w:shd w:val="clear" w:color="auto" w:fill="auto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Област</w:t>
            </w:r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1050" w:type="pct"/>
            <w:gridSpan w:val="2"/>
            <w:shd w:val="clear" w:color="auto" w:fill="auto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Cyrl-RS"/>
              </w:rPr>
              <w:t>Ужа научна односно уметничка област</w:t>
            </w:r>
          </w:p>
        </w:tc>
      </w:tr>
      <w:tr w:rsidR="003219D6" w:rsidRPr="006B215B" w:rsidTr="00F75773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3219D6" w:rsidRPr="006B215B" w:rsidRDefault="003219D6" w:rsidP="003219D6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486" w:type="pct"/>
            <w:vAlign w:val="center"/>
          </w:tcPr>
          <w:p w:rsidR="003219D6" w:rsidRPr="006B215B" w:rsidRDefault="003219D6" w:rsidP="003219D6">
            <w:pPr>
              <w:spacing w:after="60"/>
              <w:jc w:val="center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2003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445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Учитељски факултет</w:t>
            </w:r>
          </w:p>
        </w:tc>
        <w:tc>
          <w:tcPr>
            <w:tcW w:w="971" w:type="pct"/>
            <w:shd w:val="clear" w:color="auto" w:fill="auto"/>
          </w:tcPr>
          <w:p w:rsidR="003219D6" w:rsidRPr="006B215B" w:rsidRDefault="003219D6" w:rsidP="003219D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proofErr w:type="spellStart"/>
            <w:r w:rsidRPr="006B215B">
              <w:rPr>
                <w:sz w:val="16"/>
                <w:szCs w:val="16"/>
              </w:rPr>
              <w:t>Педагошке</w:t>
            </w:r>
            <w:proofErr w:type="spellEnd"/>
            <w:r w:rsidRPr="006B215B">
              <w:rPr>
                <w:sz w:val="16"/>
                <w:szCs w:val="16"/>
              </w:rPr>
              <w:t xml:space="preserve"> и </w:t>
            </w:r>
            <w:proofErr w:type="spellStart"/>
            <w:r w:rsidRPr="006B215B">
              <w:rPr>
                <w:sz w:val="16"/>
                <w:szCs w:val="16"/>
              </w:rPr>
              <w:t>андрагошке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науке</w:t>
            </w:r>
            <w:proofErr w:type="spellEnd"/>
          </w:p>
        </w:tc>
        <w:tc>
          <w:tcPr>
            <w:tcW w:w="1050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Педагогија</w:t>
            </w:r>
          </w:p>
        </w:tc>
      </w:tr>
      <w:tr w:rsidR="003219D6" w:rsidRPr="006B215B" w:rsidTr="00F75773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3219D6" w:rsidRPr="006B215B" w:rsidRDefault="003219D6" w:rsidP="003219D6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486" w:type="pct"/>
            <w:vAlign w:val="center"/>
          </w:tcPr>
          <w:p w:rsidR="003219D6" w:rsidRPr="006B215B" w:rsidRDefault="003219D6" w:rsidP="003219D6">
            <w:pPr>
              <w:spacing w:after="60"/>
              <w:jc w:val="center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1994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445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Универзитет у Новом Саду, Филозофски факултет</w:t>
            </w:r>
          </w:p>
        </w:tc>
        <w:tc>
          <w:tcPr>
            <w:tcW w:w="971" w:type="pct"/>
            <w:shd w:val="clear" w:color="auto" w:fill="auto"/>
          </w:tcPr>
          <w:p w:rsidR="003219D6" w:rsidRPr="006B215B" w:rsidRDefault="003219D6" w:rsidP="003219D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proofErr w:type="spellStart"/>
            <w:r w:rsidRPr="006B215B">
              <w:rPr>
                <w:sz w:val="16"/>
                <w:szCs w:val="16"/>
              </w:rPr>
              <w:t>Педагошке</w:t>
            </w:r>
            <w:proofErr w:type="spellEnd"/>
            <w:r w:rsidRPr="006B215B">
              <w:rPr>
                <w:sz w:val="16"/>
                <w:szCs w:val="16"/>
              </w:rPr>
              <w:t xml:space="preserve"> и </w:t>
            </w:r>
            <w:proofErr w:type="spellStart"/>
            <w:r w:rsidRPr="006B215B">
              <w:rPr>
                <w:sz w:val="16"/>
                <w:szCs w:val="16"/>
              </w:rPr>
              <w:t>андрагошке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науке</w:t>
            </w:r>
            <w:proofErr w:type="spellEnd"/>
          </w:p>
        </w:tc>
        <w:tc>
          <w:tcPr>
            <w:tcW w:w="1050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Педагогија</w:t>
            </w:r>
          </w:p>
        </w:tc>
      </w:tr>
      <w:tr w:rsidR="003219D6" w:rsidRPr="006B215B" w:rsidTr="00F75773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3219D6" w:rsidRPr="006B215B" w:rsidRDefault="003219D6" w:rsidP="003219D6">
            <w:pPr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Cyrl-RS"/>
              </w:rPr>
              <w:t>Магистратура</w:t>
            </w:r>
          </w:p>
        </w:tc>
        <w:tc>
          <w:tcPr>
            <w:tcW w:w="486" w:type="pct"/>
            <w:vAlign w:val="center"/>
          </w:tcPr>
          <w:p w:rsidR="003219D6" w:rsidRPr="006B215B" w:rsidRDefault="003219D6" w:rsidP="003219D6">
            <w:pPr>
              <w:spacing w:after="60"/>
              <w:jc w:val="center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1986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445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Универзитет у Сарајеву, Филозофски факултет</w:t>
            </w:r>
          </w:p>
        </w:tc>
        <w:tc>
          <w:tcPr>
            <w:tcW w:w="971" w:type="pct"/>
            <w:shd w:val="clear" w:color="auto" w:fill="auto"/>
          </w:tcPr>
          <w:p w:rsidR="003219D6" w:rsidRPr="006B215B" w:rsidRDefault="003219D6" w:rsidP="003219D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proofErr w:type="spellStart"/>
            <w:r w:rsidRPr="006B215B">
              <w:rPr>
                <w:sz w:val="16"/>
                <w:szCs w:val="16"/>
              </w:rPr>
              <w:t>Педагошке</w:t>
            </w:r>
            <w:proofErr w:type="spellEnd"/>
            <w:r w:rsidRPr="006B215B">
              <w:rPr>
                <w:sz w:val="16"/>
                <w:szCs w:val="16"/>
              </w:rPr>
              <w:t xml:space="preserve"> и </w:t>
            </w:r>
            <w:proofErr w:type="spellStart"/>
            <w:r w:rsidRPr="006B215B">
              <w:rPr>
                <w:sz w:val="16"/>
                <w:szCs w:val="16"/>
              </w:rPr>
              <w:t>андрагошке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науке</w:t>
            </w:r>
            <w:proofErr w:type="spellEnd"/>
          </w:p>
        </w:tc>
        <w:tc>
          <w:tcPr>
            <w:tcW w:w="1050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Педагогија</w:t>
            </w:r>
          </w:p>
        </w:tc>
      </w:tr>
      <w:tr w:rsidR="003219D6" w:rsidRPr="006B215B" w:rsidTr="00F75773">
        <w:trPr>
          <w:trHeight w:val="227"/>
          <w:jc w:val="center"/>
        </w:trPr>
        <w:tc>
          <w:tcPr>
            <w:tcW w:w="1048" w:type="pct"/>
            <w:gridSpan w:val="3"/>
            <w:vAlign w:val="center"/>
          </w:tcPr>
          <w:p w:rsidR="003219D6" w:rsidRPr="006B215B" w:rsidRDefault="003219D6" w:rsidP="003219D6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486" w:type="pct"/>
            <w:vAlign w:val="center"/>
          </w:tcPr>
          <w:p w:rsidR="003219D6" w:rsidRPr="006B215B" w:rsidRDefault="003219D6" w:rsidP="003219D6">
            <w:pPr>
              <w:spacing w:after="60"/>
              <w:jc w:val="center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1980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445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Универзитет у Сарајеву, Филозофски факултет</w:t>
            </w:r>
          </w:p>
        </w:tc>
        <w:tc>
          <w:tcPr>
            <w:tcW w:w="971" w:type="pct"/>
            <w:shd w:val="clear" w:color="auto" w:fill="auto"/>
          </w:tcPr>
          <w:p w:rsidR="003219D6" w:rsidRPr="006B215B" w:rsidRDefault="003219D6" w:rsidP="003219D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proofErr w:type="spellStart"/>
            <w:r w:rsidRPr="006B215B">
              <w:rPr>
                <w:sz w:val="16"/>
                <w:szCs w:val="16"/>
              </w:rPr>
              <w:t>Педагогија</w:t>
            </w:r>
            <w:proofErr w:type="spellEnd"/>
            <w:r w:rsidRPr="006B215B">
              <w:rPr>
                <w:sz w:val="16"/>
                <w:szCs w:val="16"/>
              </w:rPr>
              <w:t xml:space="preserve"> и </w:t>
            </w:r>
            <w:proofErr w:type="spellStart"/>
            <w:r w:rsidRPr="006B215B">
              <w:rPr>
                <w:sz w:val="16"/>
                <w:szCs w:val="16"/>
              </w:rPr>
              <w:t>психологија</w:t>
            </w:r>
            <w:proofErr w:type="spellEnd"/>
          </w:p>
        </w:tc>
        <w:tc>
          <w:tcPr>
            <w:tcW w:w="1050" w:type="pct"/>
            <w:gridSpan w:val="2"/>
            <w:vAlign w:val="center"/>
          </w:tcPr>
          <w:p w:rsidR="003219D6" w:rsidRPr="006B215B" w:rsidRDefault="003219D6" w:rsidP="003219D6">
            <w:pPr>
              <w:spacing w:after="60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Педагогија и психологија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R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 xml:space="preserve">Списак предмета </w:t>
            </w:r>
            <w:r w:rsidRPr="006B215B">
              <w:rPr>
                <w:b/>
                <w:sz w:val="16"/>
                <w:szCs w:val="16"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97" w:type="pct"/>
            <w:gridSpan w:val="2"/>
            <w:shd w:val="clear" w:color="auto" w:fill="auto"/>
            <w:vAlign w:val="center"/>
          </w:tcPr>
          <w:p w:rsidR="00AC1C3C" w:rsidRPr="006B215B" w:rsidRDefault="00AC1C3C" w:rsidP="00D009ED">
            <w:pPr>
              <w:rPr>
                <w:b/>
                <w:sz w:val="16"/>
                <w:szCs w:val="16"/>
                <w:lang w:val="sr-Cyrl-C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AC1C3C" w:rsidRPr="006B215B" w:rsidRDefault="00AC1C3C" w:rsidP="00D009ED">
            <w:pPr>
              <w:rPr>
                <w:b/>
                <w:sz w:val="16"/>
                <w:szCs w:val="16"/>
                <w:lang w:val="sr-Cyrl-RS"/>
              </w:rPr>
            </w:pPr>
            <w:r w:rsidRPr="006B215B">
              <w:rPr>
                <w:b/>
                <w:sz w:val="16"/>
                <w:szCs w:val="16"/>
                <w:lang w:val="sr-Cyrl-RS"/>
              </w:rPr>
              <w:t xml:space="preserve">Ознака </w:t>
            </w:r>
          </w:p>
        </w:tc>
        <w:tc>
          <w:tcPr>
            <w:tcW w:w="3952" w:type="pct"/>
            <w:gridSpan w:val="6"/>
            <w:vAlign w:val="center"/>
          </w:tcPr>
          <w:p w:rsidR="00AC1C3C" w:rsidRPr="006B215B" w:rsidRDefault="00AC1C3C" w:rsidP="00D009ED">
            <w:pPr>
              <w:rPr>
                <w:b/>
                <w:sz w:val="16"/>
                <w:szCs w:val="16"/>
                <w:lang w:val="sr-Cyrl-RS"/>
              </w:rPr>
            </w:pPr>
            <w:r w:rsidRPr="006B215B">
              <w:rPr>
                <w:b/>
                <w:iCs/>
                <w:sz w:val="16"/>
                <w:szCs w:val="16"/>
                <w:lang w:val="sr-Cyrl-CS"/>
              </w:rPr>
              <w:t>Назив предмета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97" w:type="pct"/>
            <w:gridSpan w:val="2"/>
            <w:shd w:val="clear" w:color="auto" w:fill="auto"/>
            <w:vAlign w:val="center"/>
          </w:tcPr>
          <w:p w:rsidR="00AC1C3C" w:rsidRPr="006B215B" w:rsidRDefault="00AB777B" w:rsidP="00AB777B">
            <w:pPr>
              <w:jc w:val="center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Latn-RS"/>
              </w:rPr>
              <w:t>1.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AC1C3C" w:rsidRPr="006B215B" w:rsidRDefault="00911EDA" w:rsidP="006807E0">
            <w:pPr>
              <w:jc w:val="center"/>
              <w:rPr>
                <w:sz w:val="16"/>
                <w:szCs w:val="16"/>
                <w:lang w:val="en-US"/>
              </w:rPr>
            </w:pPr>
            <w:r w:rsidRPr="006B215B">
              <w:rPr>
                <w:sz w:val="16"/>
                <w:szCs w:val="16"/>
                <w:lang w:val="en-US"/>
              </w:rPr>
              <w:t>DMN001</w:t>
            </w:r>
          </w:p>
        </w:tc>
        <w:tc>
          <w:tcPr>
            <w:tcW w:w="3952" w:type="pct"/>
            <w:gridSpan w:val="6"/>
            <w:vAlign w:val="center"/>
          </w:tcPr>
          <w:p w:rsidR="00AC1C3C" w:rsidRPr="006B215B" w:rsidRDefault="00AB777B" w:rsidP="00D009ED">
            <w:pPr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Cyrl-RS"/>
              </w:rPr>
              <w:t>Научна методологија</w:t>
            </w:r>
          </w:p>
        </w:tc>
      </w:tr>
      <w:tr w:rsidR="006807E0" w:rsidRPr="006B215B" w:rsidTr="0009339F">
        <w:trPr>
          <w:trHeight w:val="227"/>
          <w:jc w:val="center"/>
        </w:trPr>
        <w:tc>
          <w:tcPr>
            <w:tcW w:w="297" w:type="pct"/>
            <w:gridSpan w:val="2"/>
            <w:shd w:val="clear" w:color="auto" w:fill="auto"/>
            <w:vAlign w:val="center"/>
          </w:tcPr>
          <w:p w:rsidR="006807E0" w:rsidRPr="006B215B" w:rsidRDefault="006807E0" w:rsidP="006807E0">
            <w:pPr>
              <w:jc w:val="center"/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E0" w:rsidRPr="006B215B" w:rsidRDefault="006807E0" w:rsidP="006807E0">
            <w:pPr>
              <w:jc w:val="center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Latn-RS"/>
              </w:rPr>
              <w:t>DMN042</w:t>
            </w:r>
          </w:p>
        </w:tc>
        <w:tc>
          <w:tcPr>
            <w:tcW w:w="39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E0" w:rsidRPr="006B215B" w:rsidRDefault="006807E0" w:rsidP="006807E0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Израда и евалуација пројекта докторске дисертације</w:t>
            </w:r>
          </w:p>
        </w:tc>
      </w:tr>
      <w:tr w:rsidR="006807E0" w:rsidRPr="006B215B" w:rsidTr="0009339F">
        <w:trPr>
          <w:trHeight w:val="227"/>
          <w:jc w:val="center"/>
        </w:trPr>
        <w:tc>
          <w:tcPr>
            <w:tcW w:w="297" w:type="pct"/>
            <w:gridSpan w:val="2"/>
            <w:shd w:val="clear" w:color="auto" w:fill="auto"/>
            <w:vAlign w:val="center"/>
          </w:tcPr>
          <w:p w:rsidR="006807E0" w:rsidRPr="006B215B" w:rsidRDefault="006807E0" w:rsidP="006807E0">
            <w:pPr>
              <w:jc w:val="center"/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E0" w:rsidRPr="006B215B" w:rsidRDefault="006807E0" w:rsidP="006807E0">
            <w:pPr>
              <w:jc w:val="center"/>
              <w:rPr>
                <w:sz w:val="16"/>
                <w:szCs w:val="16"/>
                <w:lang w:val="sr-Cyrl-RS"/>
              </w:rPr>
            </w:pPr>
            <w:r w:rsidRPr="006B215B">
              <w:rPr>
                <w:sz w:val="16"/>
                <w:szCs w:val="16"/>
                <w:lang w:val="sr-Latn-RS"/>
              </w:rPr>
              <w:t>DMN043</w:t>
            </w:r>
          </w:p>
        </w:tc>
        <w:tc>
          <w:tcPr>
            <w:tcW w:w="39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E0" w:rsidRPr="006B215B" w:rsidRDefault="006807E0" w:rsidP="006807E0">
            <w:pPr>
              <w:rPr>
                <w:sz w:val="16"/>
                <w:szCs w:val="16"/>
                <w:highlight w:val="green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Докторска дисертација – израда и одбрана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C1C3C" w:rsidRPr="006B215B" w:rsidRDefault="00AC1C3C" w:rsidP="00D009ED">
            <w:pPr>
              <w:rPr>
                <w:b/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 xml:space="preserve">Најзначајнији радови </w:t>
            </w:r>
            <w:r w:rsidRPr="006B215B">
              <w:rPr>
                <w:b/>
                <w:sz w:val="16"/>
                <w:szCs w:val="16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Default"/>
              <w:rPr>
                <w:rFonts w:ascii="Times New Roman" w:hAnsi="Times New Roman"/>
                <w:sz w:val="16"/>
                <w:szCs w:val="16"/>
                <w:lang w:val="sr-Latn-RS" w:eastAsia="sr-Latn-RS"/>
              </w:rPr>
            </w:pPr>
            <w:proofErr w:type="spellStart"/>
            <w:r w:rsidRPr="006B215B">
              <w:rPr>
                <w:rFonts w:ascii="Times New Roman" w:hAnsi="Times New Roman"/>
                <w:sz w:val="16"/>
                <w:szCs w:val="16"/>
              </w:rPr>
              <w:t>Радовановић</w:t>
            </w:r>
            <w:proofErr w:type="spellEnd"/>
            <w:r w:rsidRPr="006B21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gramStart"/>
            <w:r w:rsidRPr="006B215B">
              <w:rPr>
                <w:rFonts w:ascii="Times New Roman" w:hAnsi="Times New Roman"/>
                <w:sz w:val="16"/>
                <w:szCs w:val="16"/>
              </w:rPr>
              <w:t>И.,</w:t>
            </w:r>
            <w:proofErr w:type="gramEnd"/>
            <w:r w:rsidRPr="006B21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sz w:val="16"/>
                <w:szCs w:val="16"/>
              </w:rPr>
              <w:t>Богавац</w:t>
            </w:r>
            <w:proofErr w:type="spellEnd"/>
            <w:r w:rsidRPr="006B215B">
              <w:rPr>
                <w:rFonts w:ascii="Times New Roman" w:hAnsi="Times New Roman"/>
                <w:sz w:val="16"/>
                <w:szCs w:val="16"/>
              </w:rPr>
              <w:t xml:space="preserve">, Д. </w:t>
            </w:r>
            <w:proofErr w:type="spellStart"/>
            <w:r w:rsidRPr="006B215B">
              <w:rPr>
                <w:rFonts w:ascii="Times New Roman" w:hAnsi="Times New Roman"/>
                <w:sz w:val="16"/>
                <w:szCs w:val="16"/>
              </w:rPr>
              <w:t>Милосављевић</w:t>
            </w:r>
            <w:proofErr w:type="spellEnd"/>
            <w:r w:rsidRPr="006B21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sz w:val="16"/>
                <w:szCs w:val="16"/>
              </w:rPr>
              <w:t>Ђукић</w:t>
            </w:r>
            <w:proofErr w:type="spellEnd"/>
            <w:r w:rsidRPr="006B215B">
              <w:rPr>
                <w:rFonts w:ascii="Times New Roman" w:hAnsi="Times New Roman"/>
                <w:sz w:val="16"/>
                <w:szCs w:val="16"/>
              </w:rPr>
              <w:t>, Т.:</w:t>
            </w:r>
            <w:r w:rsidRPr="006B215B">
              <w:rPr>
                <w:rFonts w:ascii="Times New Roman" w:hAnsi="Times New Roman"/>
                <w:sz w:val="16"/>
                <w:szCs w:val="16"/>
                <w:lang w:val="sr-Latn-RS" w:eastAsia="sr-Latn-RS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>Родитељска</w:t>
            </w:r>
            <w:proofErr w:type="spellEnd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>самопроцена</w:t>
            </w:r>
            <w:proofErr w:type="spellEnd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>поступака</w:t>
            </w:r>
            <w:proofErr w:type="spellEnd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 xml:space="preserve"> у </w:t>
            </w:r>
            <w:proofErr w:type="spellStart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>васпитном</w:t>
            </w:r>
            <w:proofErr w:type="spellEnd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>раду</w:t>
            </w:r>
            <w:proofErr w:type="spellEnd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 xml:space="preserve"> с </w:t>
            </w:r>
            <w:proofErr w:type="spellStart"/>
            <w:r w:rsidRPr="006B215B">
              <w:rPr>
                <w:rFonts w:ascii="Times New Roman" w:hAnsi="Times New Roman"/>
                <w:bCs/>
                <w:iCs/>
                <w:sz w:val="16"/>
                <w:szCs w:val="16"/>
                <w:lang w:val="sr-Latn-RS" w:eastAsia="sr-Latn-RS"/>
              </w:rPr>
              <w:t>децом</w:t>
            </w:r>
            <w:proofErr w:type="spellEnd"/>
            <w:r w:rsidRPr="006B215B">
              <w:rPr>
                <w:rFonts w:ascii="Times New Roman" w:hAnsi="Times New Roman"/>
                <w:sz w:val="16"/>
                <w:szCs w:val="16"/>
              </w:rPr>
              <w:t>. </w:t>
            </w:r>
            <w:r w:rsidRPr="006B215B">
              <w:rPr>
                <w:rFonts w:ascii="Times New Roman" w:hAnsi="Times New Roman"/>
                <w:i/>
                <w:sz w:val="16"/>
                <w:szCs w:val="16"/>
                <w:lang w:val="sr-Cyrl-RS"/>
              </w:rPr>
              <w:t>Иновације у настави-часопис за савремену наставу</w:t>
            </w:r>
            <w:r w:rsidRPr="006B215B">
              <w:rPr>
                <w:rFonts w:ascii="Times New Roman" w:hAnsi="Times New Roman"/>
                <w:i/>
                <w:sz w:val="16"/>
                <w:szCs w:val="16"/>
              </w:rPr>
              <w:t>,</w:t>
            </w:r>
            <w:r w:rsidRPr="006B215B">
              <w:rPr>
                <w:rFonts w:ascii="Times New Roman" w:hAnsi="Times New Roman"/>
                <w:sz w:val="16"/>
                <w:szCs w:val="16"/>
              </w:rPr>
              <w:t xml:space="preserve"> 2022, 35(1),</w:t>
            </w:r>
            <w:r w:rsidRPr="006B215B">
              <w:rPr>
                <w:rFonts w:ascii="Times New Roman" w:hAnsi="Times New Roman"/>
                <w:sz w:val="16"/>
                <w:szCs w:val="16"/>
                <w:lang w:val="sr-Latn-RS" w:eastAsia="sr-Latn-RS"/>
              </w:rPr>
              <w:t xml:space="preserve"> </w:t>
            </w:r>
            <w:proofErr w:type="spellStart"/>
            <w:r w:rsidRPr="006B215B">
              <w:rPr>
                <w:rFonts w:ascii="Times New Roman" w:hAnsi="Times New Roman"/>
                <w:sz w:val="16"/>
                <w:szCs w:val="16"/>
                <w:lang w:val="sr-Latn-RS" w:eastAsia="sr-Latn-RS"/>
              </w:rPr>
              <w:t>стр</w:t>
            </w:r>
            <w:proofErr w:type="spellEnd"/>
            <w:r w:rsidRPr="006B215B">
              <w:rPr>
                <w:rFonts w:ascii="Times New Roman" w:hAnsi="Times New Roman"/>
                <w:sz w:val="16"/>
                <w:szCs w:val="16"/>
                <w:lang w:val="sr-Latn-RS" w:eastAsia="sr-Latn-RS"/>
              </w:rPr>
              <w:t>. 33–48</w:t>
            </w:r>
            <w:r w:rsidRPr="006B215B">
              <w:rPr>
                <w:rFonts w:ascii="Times New Roman" w:hAnsi="Times New Roman"/>
                <w:sz w:val="16"/>
                <w:szCs w:val="16"/>
                <w:lang w:val="sr-Cyrl-RS" w:eastAsia="sr-Latn-RS"/>
              </w:rPr>
              <w:t>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М23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2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  <w:lang w:val="sr-Cyrl-RS"/>
              </w:rPr>
              <w:t>Bogavac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D., 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Kovačevic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J. &amp;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Radovanovic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I.: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Quality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Lifelong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Education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: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Computer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>/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or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a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Textbook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Anthropologist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r w:rsidRPr="006B215B">
              <w:rPr>
                <w:sz w:val="16"/>
                <w:szCs w:val="16"/>
                <w:lang w:val="sr-Cyrl-CS"/>
              </w:rPr>
              <w:t>2015,</w:t>
            </w:r>
            <w:r w:rsidRPr="006B215B">
              <w:rPr>
                <w:sz w:val="16"/>
                <w:szCs w:val="16"/>
                <w:lang w:val="sr-Cyrl-RS"/>
              </w:rPr>
              <w:t xml:space="preserve"> 24(1):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>. 75-82</w:t>
            </w:r>
            <w:r w:rsidRPr="006B215B">
              <w:rPr>
                <w:sz w:val="16"/>
                <w:szCs w:val="16"/>
                <w:lang w:val="sr-Cyrl-CS"/>
              </w:rPr>
              <w:t>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М23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3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  <w:lang w:val="sr-Cyrl-RS"/>
              </w:rPr>
              <w:t>Radovanović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I. &amp;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Tadić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A.: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concepts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of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classroom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discipline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student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freedom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in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individual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pedagogy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Didactica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Slovenica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-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pedagoška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obzorja,Pedagoška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obzorja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d.o.o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;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Novo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mesto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;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Pedagoška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fakulteta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Ljublj</w:t>
            </w:r>
            <w:r w:rsidRPr="006B215B">
              <w:rPr>
                <w:sz w:val="16"/>
                <w:szCs w:val="16"/>
                <w:lang w:val="sr-Cyrl-CS"/>
              </w:rPr>
              <w:t>ana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;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letnik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 27, 2012,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br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. 5,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>. 80-93.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М23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4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ind w:left="0"/>
              <w:rPr>
                <w:sz w:val="16"/>
                <w:szCs w:val="16"/>
              </w:rPr>
            </w:pPr>
            <w:r w:rsidRPr="006B215B">
              <w:rPr>
                <w:sz w:val="16"/>
                <w:szCs w:val="16"/>
                <w:lang w:val="sr-Cyrl-RS"/>
              </w:rPr>
              <w:t xml:space="preserve">Радовановић, И., Тадић, А.:  Ефекти проблемски заснованог учења о савременим концепцијама васпитања и моделима разредне дисциплине у образовању студената Учитељског факултета, </w:t>
            </w:r>
            <w:r w:rsidRPr="006B215B">
              <w:rPr>
                <w:i/>
                <w:sz w:val="16"/>
                <w:szCs w:val="16"/>
                <w:lang w:val="sr-Cyrl-RS"/>
              </w:rPr>
              <w:t>Зборник Института за педагошка истраживања</w:t>
            </w:r>
            <w:r w:rsidRPr="006B215B">
              <w:rPr>
                <w:sz w:val="16"/>
                <w:szCs w:val="16"/>
                <w:lang w:val="sr-Cyrl-RS"/>
              </w:rPr>
              <w:t xml:space="preserve">, Институт за педагошка истраживања, Београд, </w:t>
            </w:r>
            <w:r w:rsidRPr="006B215B">
              <w:rPr>
                <w:sz w:val="16"/>
                <w:szCs w:val="16"/>
                <w:lang w:val="sr-Cyrl-CS"/>
              </w:rPr>
              <w:t>год. 44, 2012, бр. 2, стр. 299-315.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5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rStyle w:val="Strong"/>
                <w:b w:val="0"/>
                <w:sz w:val="16"/>
                <w:szCs w:val="16"/>
              </w:rPr>
              <w:t>Milinković, J</w:t>
            </w:r>
            <w:r w:rsidRPr="006B215B">
              <w:rPr>
                <w:rStyle w:val="Strong"/>
                <w:b w:val="0"/>
                <w:sz w:val="16"/>
                <w:szCs w:val="16"/>
                <w:lang w:val="sr-Cyrl-RS"/>
              </w:rPr>
              <w:t>.</w:t>
            </w:r>
            <w:r w:rsidRPr="006B215B">
              <w:rPr>
                <w:rStyle w:val="Strong"/>
                <w:sz w:val="16"/>
                <w:szCs w:val="16"/>
                <w:lang w:val="sr-Cyrl-RS"/>
              </w:rPr>
              <w:t xml:space="preserve"> </w:t>
            </w:r>
            <w:r w:rsidRPr="006B215B">
              <w:rPr>
                <w:sz w:val="16"/>
                <w:szCs w:val="16"/>
                <w:lang w:val="sr-Cyrl-RS"/>
              </w:rPr>
              <w:t>и</w:t>
            </w:r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Radovanovic</w:t>
            </w:r>
            <w:proofErr w:type="spellEnd"/>
            <w:r w:rsidRPr="006B215B">
              <w:rPr>
                <w:sz w:val="16"/>
                <w:szCs w:val="16"/>
              </w:rPr>
              <w:t xml:space="preserve">, I.:  (2021). </w:t>
            </w:r>
            <w:proofErr w:type="spellStart"/>
            <w:r w:rsidRPr="006B215B">
              <w:rPr>
                <w:sz w:val="16"/>
                <w:szCs w:val="16"/>
              </w:rPr>
              <w:t>Probability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and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Statistics</w:t>
            </w:r>
            <w:proofErr w:type="spellEnd"/>
            <w:r w:rsidRPr="006B215B">
              <w:rPr>
                <w:sz w:val="16"/>
                <w:szCs w:val="16"/>
              </w:rPr>
              <w:t xml:space="preserve">- </w:t>
            </w:r>
            <w:proofErr w:type="spellStart"/>
            <w:r w:rsidRPr="006B215B">
              <w:rPr>
                <w:sz w:val="16"/>
                <w:szCs w:val="16"/>
              </w:rPr>
              <w:t>Teaching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Driven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by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Representation</w:t>
            </w:r>
            <w:proofErr w:type="spellEnd"/>
            <w:r w:rsidRPr="006B215B">
              <w:rPr>
                <w:sz w:val="16"/>
                <w:szCs w:val="16"/>
              </w:rPr>
              <w:t xml:space="preserve">.  </w:t>
            </w:r>
            <w:proofErr w:type="spellStart"/>
            <w:r w:rsidRPr="006B215B">
              <w:rPr>
                <w:rStyle w:val="Emphasis"/>
                <w:sz w:val="16"/>
                <w:szCs w:val="16"/>
              </w:rPr>
              <w:t>The</w:t>
            </w:r>
            <w:proofErr w:type="spellEnd"/>
            <w:r w:rsidRPr="006B215B">
              <w:rPr>
                <w:rStyle w:val="Emphasis"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rStyle w:val="Emphasis"/>
                <w:sz w:val="16"/>
                <w:szCs w:val="16"/>
              </w:rPr>
              <w:t>Teaching</w:t>
            </w:r>
            <w:proofErr w:type="spellEnd"/>
            <w:r w:rsidRPr="006B215B">
              <w:rPr>
                <w:rStyle w:val="Emphasis"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rStyle w:val="Emphasis"/>
                <w:sz w:val="16"/>
                <w:szCs w:val="16"/>
              </w:rPr>
              <w:t>of</w:t>
            </w:r>
            <w:proofErr w:type="spellEnd"/>
            <w:r w:rsidRPr="006B215B">
              <w:rPr>
                <w:rStyle w:val="Emphasis"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rStyle w:val="Emphasis"/>
                <w:sz w:val="16"/>
                <w:szCs w:val="16"/>
              </w:rPr>
              <w:t>Mathematics</w:t>
            </w:r>
            <w:proofErr w:type="spellEnd"/>
            <w:r w:rsidRPr="006B215B">
              <w:rPr>
                <w:sz w:val="16"/>
                <w:szCs w:val="16"/>
              </w:rPr>
              <w:t xml:space="preserve">, 2021, </w:t>
            </w:r>
            <w:proofErr w:type="spellStart"/>
            <w:r w:rsidRPr="006B215B">
              <w:rPr>
                <w:sz w:val="16"/>
                <w:szCs w:val="16"/>
              </w:rPr>
              <w:t>Vol</w:t>
            </w:r>
            <w:proofErr w:type="spellEnd"/>
            <w:r w:rsidRPr="006B215B">
              <w:rPr>
                <w:sz w:val="16"/>
                <w:szCs w:val="16"/>
              </w:rPr>
              <w:t xml:space="preserve">. XXIV, 1, </w:t>
            </w:r>
            <w:proofErr w:type="spellStart"/>
            <w:r w:rsidRPr="006B215B">
              <w:rPr>
                <w:sz w:val="16"/>
                <w:szCs w:val="16"/>
              </w:rPr>
              <w:t>pp</w:t>
            </w:r>
            <w:proofErr w:type="spellEnd"/>
            <w:r w:rsidRPr="006B215B">
              <w:rPr>
                <w:sz w:val="16"/>
                <w:szCs w:val="16"/>
              </w:rPr>
              <w:t>. 12–35.  Beograd: Društvo Matematičara Srbije.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6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  <w:lang w:val="sr-Cyrl-RS"/>
              </w:rPr>
              <w:t>Ђуковић, А. В., Мрвош, И. Д., &amp; Радовановић, И. В. (2020).</w:t>
            </w:r>
            <w:r w:rsidRPr="006B215B">
              <w:rPr>
                <w:sz w:val="16"/>
                <w:szCs w:val="16"/>
                <w:lang w:val="sr-Cyrl-CS"/>
              </w:rPr>
              <w:t xml:space="preserve"> </w:t>
            </w:r>
            <w:r w:rsidRPr="006B215B">
              <w:rPr>
                <w:sz w:val="16"/>
                <w:szCs w:val="16"/>
                <w:lang w:val="sr-Cyrl-RS"/>
              </w:rPr>
              <w:t xml:space="preserve">Васпитање и образовање засновани на уметности као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инклузивно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васпитање и образовање. </w:t>
            </w:r>
            <w:r w:rsidRPr="006B215B">
              <w:rPr>
                <w:i/>
                <w:sz w:val="16"/>
                <w:szCs w:val="16"/>
                <w:lang w:val="sr-Cyrl-RS"/>
              </w:rPr>
              <w:t>Иновације у настави-часопис за савремену наставу,</w:t>
            </w:r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r w:rsidRPr="006B215B">
              <w:rPr>
                <w:i/>
                <w:sz w:val="16"/>
                <w:szCs w:val="16"/>
                <w:lang w:val="sr-Cyrl-RS"/>
              </w:rPr>
              <w:t>33</w:t>
            </w:r>
            <w:r w:rsidRPr="006B215B">
              <w:rPr>
                <w:sz w:val="16"/>
                <w:szCs w:val="16"/>
                <w:lang w:val="sr-Cyrl-RS"/>
              </w:rPr>
              <w:t>(2), стр. 1</w:t>
            </w:r>
            <w:r w:rsidRPr="006B215B">
              <w:rPr>
                <w:sz w:val="16"/>
                <w:szCs w:val="16"/>
                <w:lang w:val="sr-Cyrl-CS"/>
              </w:rPr>
              <w:t>-14.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7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  <w:lang w:val="sr-Cyrl-RS"/>
              </w:rPr>
              <w:t>Благданић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С. Р., Радовановић, И. В., и Степановић, М. Т. Б. (2019). Предубеђења ученика о природним феноменима на почетку основног образовања–оков и/или могућност. </w:t>
            </w:r>
            <w:r w:rsidRPr="006B215B">
              <w:rPr>
                <w:i/>
                <w:sz w:val="16"/>
                <w:szCs w:val="16"/>
                <w:lang w:val="sr-Cyrl-RS"/>
              </w:rPr>
              <w:t>Иновације у настави-часопис за савремену наставу,</w:t>
            </w:r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r w:rsidRPr="006B215B">
              <w:rPr>
                <w:i/>
                <w:sz w:val="16"/>
                <w:szCs w:val="16"/>
                <w:lang w:val="sr-Cyrl-RS"/>
              </w:rPr>
              <w:t>3</w:t>
            </w:r>
            <w:r w:rsidRPr="006B215B">
              <w:rPr>
                <w:i/>
                <w:sz w:val="16"/>
                <w:szCs w:val="16"/>
              </w:rPr>
              <w:t>2</w:t>
            </w:r>
            <w:r w:rsidRPr="006B215B">
              <w:rPr>
                <w:sz w:val="16"/>
                <w:szCs w:val="16"/>
                <w:lang w:val="sr-Cyrl-RS"/>
              </w:rPr>
              <w:t>(</w:t>
            </w:r>
            <w:r w:rsidRPr="006B215B">
              <w:rPr>
                <w:sz w:val="16"/>
                <w:szCs w:val="16"/>
              </w:rPr>
              <w:t>1</w:t>
            </w:r>
            <w:r w:rsidRPr="006B215B">
              <w:rPr>
                <w:sz w:val="16"/>
                <w:szCs w:val="16"/>
                <w:lang w:val="sr-Cyrl-RS"/>
              </w:rPr>
              <w:t>),</w:t>
            </w:r>
            <w:r w:rsidRPr="006B215B">
              <w:rPr>
                <w:sz w:val="16"/>
                <w:szCs w:val="16"/>
              </w:rPr>
              <w:t xml:space="preserve"> </w:t>
            </w:r>
            <w:r w:rsidRPr="006B215B">
              <w:rPr>
                <w:sz w:val="16"/>
                <w:szCs w:val="16"/>
                <w:lang w:val="sr-Cyrl-CS"/>
              </w:rPr>
              <w:t>стр. 16-29.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8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ind w:left="0"/>
              <w:rPr>
                <w:sz w:val="16"/>
                <w:szCs w:val="16"/>
              </w:rPr>
            </w:pPr>
            <w:r w:rsidRPr="006B215B">
              <w:rPr>
                <w:bCs/>
                <w:sz w:val="16"/>
                <w:szCs w:val="16"/>
                <w:lang w:val="sr-Latn-RS"/>
              </w:rPr>
              <w:t>Radovanovıć</w:t>
            </w:r>
            <w:r w:rsidRPr="006B215B">
              <w:rPr>
                <w:sz w:val="16"/>
                <w:szCs w:val="16"/>
                <w:lang w:val="sr-Latn-RS"/>
              </w:rPr>
              <w:t xml:space="preserve">, I., </w:t>
            </w:r>
            <w:proofErr w:type="spellStart"/>
            <w:r w:rsidRPr="006B215B">
              <w:rPr>
                <w:sz w:val="16"/>
                <w:szCs w:val="16"/>
                <w:lang w:val="sr-Latn-RS"/>
              </w:rPr>
              <w:t>Bogavac</w:t>
            </w:r>
            <w:proofErr w:type="spellEnd"/>
            <w:r w:rsidRPr="006B215B">
              <w:rPr>
                <w:sz w:val="16"/>
                <w:szCs w:val="16"/>
                <w:lang w:val="sr-Latn-RS"/>
              </w:rPr>
              <w:t xml:space="preserve">, D.,  Cvetanovıć, Z., Kovačevıć, J.: </w:t>
            </w:r>
            <w:proofErr w:type="spellStart"/>
            <w:r w:rsidRPr="006B215B">
              <w:rPr>
                <w:sz w:val="16"/>
                <w:szCs w:val="16"/>
              </w:rPr>
              <w:t>Quality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of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Life</w:t>
            </w:r>
            <w:proofErr w:type="spellEnd"/>
            <w:r w:rsidRPr="006B215B">
              <w:rPr>
                <w:sz w:val="16"/>
                <w:szCs w:val="16"/>
              </w:rPr>
              <w:t xml:space="preserve"> – </w:t>
            </w:r>
            <w:proofErr w:type="spellStart"/>
            <w:r w:rsidRPr="006B215B">
              <w:rPr>
                <w:sz w:val="16"/>
                <w:szCs w:val="16"/>
              </w:rPr>
              <w:t>Lifelong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Education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Platform</w:t>
            </w:r>
            <w:proofErr w:type="spellEnd"/>
            <w:r w:rsidRPr="006B215B">
              <w:rPr>
                <w:sz w:val="16"/>
                <w:szCs w:val="16"/>
              </w:rPr>
              <w:t xml:space="preserve">. </w:t>
            </w:r>
            <w:r w:rsidRPr="006B215B">
              <w:rPr>
                <w:i/>
                <w:sz w:val="16"/>
                <w:szCs w:val="16"/>
              </w:rPr>
              <w:t xml:space="preserve">3rd </w:t>
            </w:r>
            <w:proofErr w:type="spellStart"/>
            <w:r w:rsidRPr="006B215B">
              <w:rPr>
                <w:i/>
                <w:sz w:val="16"/>
                <w:szCs w:val="16"/>
              </w:rPr>
              <w:t>International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Conference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on </w:t>
            </w:r>
            <w:proofErr w:type="spellStart"/>
            <w:r w:rsidRPr="006B215B">
              <w:rPr>
                <w:i/>
                <w:sz w:val="16"/>
                <w:szCs w:val="16"/>
              </w:rPr>
              <w:t>Lifelong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Learning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Leadership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For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All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Universal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Journal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of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Educational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Research</w:t>
            </w:r>
            <w:proofErr w:type="spellEnd"/>
            <w:r w:rsidRPr="006B215B">
              <w:rPr>
                <w:sz w:val="16"/>
                <w:szCs w:val="16"/>
              </w:rPr>
              <w:t xml:space="preserve"> 5(12A). </w:t>
            </w:r>
            <w:proofErr w:type="spellStart"/>
            <w:r w:rsidRPr="006B215B">
              <w:rPr>
                <w:sz w:val="16"/>
                <w:szCs w:val="16"/>
              </w:rPr>
              <w:t>Politechnica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University</w:t>
            </w:r>
            <w:proofErr w:type="spellEnd"/>
            <w:r w:rsidRPr="006B215B">
              <w:rPr>
                <w:sz w:val="16"/>
                <w:szCs w:val="16"/>
              </w:rPr>
              <w:t xml:space="preserve">, Porto, Portugal, </w:t>
            </w:r>
            <w:r w:rsidRPr="006B215B">
              <w:rPr>
                <w:sz w:val="16"/>
                <w:szCs w:val="16"/>
                <w:lang w:val="sr-Latn-RS"/>
              </w:rPr>
              <w:t>2017,</w:t>
            </w:r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pp</w:t>
            </w:r>
            <w:proofErr w:type="spellEnd"/>
            <w:r w:rsidRPr="006B215B">
              <w:rPr>
                <w:sz w:val="16"/>
                <w:szCs w:val="16"/>
              </w:rPr>
              <w:t>. 188-195.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М33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9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  <w:lang w:val="sr-Cyrl-RS"/>
              </w:rPr>
              <w:t>Bogavac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D.,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Radovanović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I., &amp;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Kovačević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>, J.</w:t>
            </w:r>
            <w:r w:rsidRPr="006B215B">
              <w:rPr>
                <w:sz w:val="16"/>
                <w:szCs w:val="16"/>
                <w:lang w:val="sr-Latn-RS"/>
              </w:rPr>
              <w:t>:</w:t>
            </w:r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Competent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Teacher-Leader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in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Education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.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Teacher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of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Future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-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Ninth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International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Scientific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Conference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International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Journal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Scientific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Papers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Vol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>. 13.2.</w:t>
            </w:r>
            <w:r w:rsidRPr="006B215B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Durres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Republic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of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Albania</w:t>
            </w:r>
            <w:proofErr w:type="spellEnd"/>
            <w:r w:rsidRPr="006B215B">
              <w:rPr>
                <w:sz w:val="16"/>
                <w:szCs w:val="16"/>
                <w:lang w:val="sr-Latn-RS"/>
              </w:rPr>
              <w:t>,</w:t>
            </w:r>
            <w:r w:rsidRPr="006B215B">
              <w:rPr>
                <w:sz w:val="16"/>
                <w:szCs w:val="16"/>
                <w:lang w:val="sr-Cyrl-RS"/>
              </w:rPr>
              <w:t xml:space="preserve"> 2016,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>. 43-48.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М33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10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  <w:lang w:val="sr-Cyrl-RS"/>
              </w:rPr>
              <w:t>Radovanović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I.,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Stojanović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T.,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Gočević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L.: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Pedagogical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Role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and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Importance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of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the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School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of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the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Future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In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: </w:t>
            </w:r>
            <w:r w:rsidRPr="006B215B">
              <w:rPr>
                <w:i/>
                <w:sz w:val="16"/>
                <w:szCs w:val="16"/>
                <w:lang w:val="sr-Cyrl-RS"/>
              </w:rPr>
              <w:t xml:space="preserve">4th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International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Scientific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аnd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Expert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Conference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: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Еducation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for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RS"/>
              </w:rPr>
              <w:t>future</w:t>
            </w:r>
            <w:proofErr w:type="spellEnd"/>
            <w:r w:rsidRPr="006B215B">
              <w:rPr>
                <w:i/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Faculty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оf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Education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Zenica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2012, </w:t>
            </w:r>
            <w:proofErr w:type="spellStart"/>
            <w:r w:rsidRPr="006B215B">
              <w:rPr>
                <w:sz w:val="16"/>
                <w:szCs w:val="16"/>
                <w:lang w:val="sr-Latn-R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. </w:t>
            </w:r>
            <w:r w:rsidRPr="006B215B">
              <w:rPr>
                <w:sz w:val="16"/>
                <w:szCs w:val="16"/>
                <w:lang w:val="sr-Cyrl-CS"/>
              </w:rPr>
              <w:t>163-172.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М33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11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</w:rPr>
              <w:t xml:space="preserve">Đuković, A., Mrvoš, I. &amp; Radovanović, I.: </w:t>
            </w:r>
            <w:proofErr w:type="spellStart"/>
            <w:r w:rsidRPr="006B215B">
              <w:rPr>
                <w:sz w:val="16"/>
                <w:szCs w:val="16"/>
              </w:rPr>
              <w:t>Family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relationships</w:t>
            </w:r>
            <w:proofErr w:type="spellEnd"/>
            <w:r w:rsidRPr="006B215B">
              <w:rPr>
                <w:sz w:val="16"/>
                <w:szCs w:val="16"/>
              </w:rPr>
              <w:t xml:space="preserve"> from </w:t>
            </w:r>
            <w:proofErr w:type="spellStart"/>
            <w:r w:rsidRPr="006B215B">
              <w:rPr>
                <w:sz w:val="16"/>
                <w:szCs w:val="16"/>
              </w:rPr>
              <w:t>the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symbolic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interactionism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viewpoint</w:t>
            </w:r>
            <w:proofErr w:type="spellEnd"/>
            <w:r w:rsidRPr="006B215B">
              <w:rPr>
                <w:sz w:val="16"/>
                <w:szCs w:val="16"/>
              </w:rPr>
              <w:t xml:space="preserve">, In: </w:t>
            </w:r>
            <w:proofErr w:type="spellStart"/>
            <w:r w:rsidRPr="006B215B">
              <w:rPr>
                <w:sz w:val="16"/>
                <w:szCs w:val="16"/>
              </w:rPr>
              <w:t>Zacłona</w:t>
            </w:r>
            <w:proofErr w:type="spellEnd"/>
            <w:r w:rsidRPr="006B215B">
              <w:rPr>
                <w:sz w:val="16"/>
                <w:szCs w:val="16"/>
              </w:rPr>
              <w:t>, Z. &amp; Radovanović, I. (</w:t>
            </w:r>
            <w:proofErr w:type="spellStart"/>
            <w:r w:rsidRPr="006B215B">
              <w:rPr>
                <w:sz w:val="16"/>
                <w:szCs w:val="16"/>
              </w:rPr>
              <w:t>ed</w:t>
            </w:r>
            <w:proofErr w:type="spellEnd"/>
            <w:r w:rsidRPr="006B215B">
              <w:rPr>
                <w:sz w:val="16"/>
                <w:szCs w:val="16"/>
              </w:rPr>
              <w:t xml:space="preserve">.) </w:t>
            </w:r>
            <w:proofErr w:type="spellStart"/>
            <w:r w:rsidRPr="006B215B">
              <w:rPr>
                <w:i/>
                <w:sz w:val="16"/>
                <w:szCs w:val="16"/>
              </w:rPr>
              <w:t>Chosen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issues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of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education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in </w:t>
            </w:r>
            <w:proofErr w:type="spellStart"/>
            <w:r w:rsidRPr="006B215B">
              <w:rPr>
                <w:i/>
                <w:sz w:val="16"/>
                <w:szCs w:val="16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modern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era</w:t>
            </w:r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Nowy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Sącz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Poland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Belgrade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Serbia</w:t>
            </w:r>
            <w:proofErr w:type="spellEnd"/>
            <w:r w:rsidRPr="006B215B">
              <w:rPr>
                <w:sz w:val="16"/>
                <w:szCs w:val="16"/>
              </w:rPr>
              <w:t xml:space="preserve">, 2018, </w:t>
            </w:r>
            <w:proofErr w:type="spellStart"/>
            <w:r w:rsidRPr="006B215B">
              <w:rPr>
                <w:sz w:val="16"/>
                <w:szCs w:val="16"/>
              </w:rPr>
              <w:t>pp</w:t>
            </w:r>
            <w:proofErr w:type="spellEnd"/>
            <w:r w:rsidRPr="006B215B">
              <w:rPr>
                <w:sz w:val="16"/>
                <w:szCs w:val="16"/>
              </w:rPr>
              <w:t>. 105-117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12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</w:rPr>
              <w:t xml:space="preserve">Mrvoš, I., Đuković, A. &amp; Radovanović, I.: </w:t>
            </w:r>
            <w:proofErr w:type="spellStart"/>
            <w:r w:rsidRPr="006B215B">
              <w:rPr>
                <w:sz w:val="16"/>
                <w:szCs w:val="16"/>
              </w:rPr>
              <w:t>Participation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of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the</w:t>
            </w:r>
            <w:proofErr w:type="spellEnd"/>
            <w:r w:rsidRPr="006B215B">
              <w:rPr>
                <w:sz w:val="16"/>
                <w:szCs w:val="16"/>
              </w:rPr>
              <w:t xml:space="preserve"> Roma </w:t>
            </w:r>
            <w:proofErr w:type="spellStart"/>
            <w:r w:rsidRPr="006B215B">
              <w:rPr>
                <w:sz w:val="16"/>
                <w:szCs w:val="16"/>
              </w:rPr>
              <w:t>people</w:t>
            </w:r>
            <w:proofErr w:type="spellEnd"/>
            <w:r w:rsidRPr="006B215B">
              <w:rPr>
                <w:sz w:val="16"/>
                <w:szCs w:val="16"/>
              </w:rPr>
              <w:t xml:space="preserve"> in </w:t>
            </w:r>
            <w:proofErr w:type="spellStart"/>
            <w:r w:rsidRPr="006B215B">
              <w:rPr>
                <w:sz w:val="16"/>
                <w:szCs w:val="16"/>
              </w:rPr>
              <w:t>the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educational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system</w:t>
            </w:r>
            <w:proofErr w:type="spellEnd"/>
            <w:r w:rsidRPr="006B215B">
              <w:rPr>
                <w:sz w:val="16"/>
                <w:szCs w:val="16"/>
              </w:rPr>
              <w:t xml:space="preserve"> in </w:t>
            </w:r>
            <w:proofErr w:type="spellStart"/>
            <w:r w:rsidRPr="006B215B">
              <w:rPr>
                <w:sz w:val="16"/>
                <w:szCs w:val="16"/>
              </w:rPr>
              <w:t>Serbia</w:t>
            </w:r>
            <w:proofErr w:type="spellEnd"/>
            <w:r w:rsidRPr="006B215B">
              <w:rPr>
                <w:sz w:val="16"/>
                <w:szCs w:val="16"/>
              </w:rPr>
              <w:t xml:space="preserve">, In: </w:t>
            </w:r>
            <w:proofErr w:type="spellStart"/>
            <w:r w:rsidRPr="006B215B">
              <w:rPr>
                <w:sz w:val="16"/>
                <w:szCs w:val="16"/>
              </w:rPr>
              <w:t>Zacłona</w:t>
            </w:r>
            <w:proofErr w:type="spellEnd"/>
            <w:r w:rsidRPr="006B215B">
              <w:rPr>
                <w:sz w:val="16"/>
                <w:szCs w:val="16"/>
              </w:rPr>
              <w:t>, Z. &amp; Radovanović, I. (</w:t>
            </w:r>
            <w:proofErr w:type="spellStart"/>
            <w:r w:rsidRPr="006B215B">
              <w:rPr>
                <w:sz w:val="16"/>
                <w:szCs w:val="16"/>
              </w:rPr>
              <w:t>ed</w:t>
            </w:r>
            <w:proofErr w:type="spellEnd"/>
            <w:r w:rsidRPr="006B215B">
              <w:rPr>
                <w:sz w:val="16"/>
                <w:szCs w:val="16"/>
              </w:rPr>
              <w:t xml:space="preserve">.) </w:t>
            </w:r>
            <w:proofErr w:type="spellStart"/>
            <w:r w:rsidRPr="006B215B">
              <w:rPr>
                <w:i/>
                <w:sz w:val="16"/>
                <w:szCs w:val="16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teaching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learning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process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organization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Belgrade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Serbia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Nowy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Sącz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Poland</w:t>
            </w:r>
            <w:proofErr w:type="spellEnd"/>
            <w:r w:rsidRPr="006B215B">
              <w:rPr>
                <w:sz w:val="16"/>
                <w:szCs w:val="16"/>
              </w:rPr>
              <w:t xml:space="preserve">, 2019, </w:t>
            </w:r>
            <w:proofErr w:type="spellStart"/>
            <w:r w:rsidRPr="006B215B">
              <w:rPr>
                <w:sz w:val="16"/>
                <w:szCs w:val="16"/>
              </w:rPr>
              <w:t>pp</w:t>
            </w:r>
            <w:proofErr w:type="spellEnd"/>
            <w:r w:rsidRPr="006B215B">
              <w:rPr>
                <w:sz w:val="16"/>
                <w:szCs w:val="16"/>
              </w:rPr>
              <w:t>. 94-114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13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</w:rPr>
              <w:t>Milosavlјević</w:t>
            </w:r>
            <w:proofErr w:type="spellEnd"/>
            <w:r w:rsidRPr="006B215B">
              <w:rPr>
                <w:sz w:val="16"/>
                <w:szCs w:val="16"/>
              </w:rPr>
              <w:t xml:space="preserve"> Đukić, T., </w:t>
            </w:r>
            <w:proofErr w:type="spellStart"/>
            <w:r w:rsidRPr="006B215B">
              <w:rPr>
                <w:sz w:val="16"/>
                <w:szCs w:val="16"/>
              </w:rPr>
              <w:t>Bogavac</w:t>
            </w:r>
            <w:proofErr w:type="spellEnd"/>
            <w:r w:rsidRPr="006B215B">
              <w:rPr>
                <w:sz w:val="16"/>
                <w:szCs w:val="16"/>
              </w:rPr>
              <w:t xml:space="preserve">, D. &amp; Radovanović, I.: </w:t>
            </w:r>
            <w:proofErr w:type="spellStart"/>
            <w:r w:rsidRPr="006B215B">
              <w:rPr>
                <w:sz w:val="16"/>
                <w:szCs w:val="16"/>
              </w:rPr>
              <w:t>School</w:t>
            </w:r>
            <w:proofErr w:type="spellEnd"/>
            <w:r w:rsidRPr="006B215B">
              <w:rPr>
                <w:sz w:val="16"/>
                <w:szCs w:val="16"/>
              </w:rPr>
              <w:t xml:space="preserve"> as </w:t>
            </w:r>
            <w:proofErr w:type="spellStart"/>
            <w:r w:rsidRPr="006B215B">
              <w:rPr>
                <w:sz w:val="16"/>
                <w:szCs w:val="16"/>
              </w:rPr>
              <w:t>an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educational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environment</w:t>
            </w:r>
            <w:proofErr w:type="spellEnd"/>
            <w:r w:rsidRPr="006B215B">
              <w:rPr>
                <w:sz w:val="16"/>
                <w:szCs w:val="16"/>
              </w:rPr>
              <w:t xml:space="preserve"> from </w:t>
            </w:r>
            <w:proofErr w:type="spellStart"/>
            <w:r w:rsidRPr="006B215B">
              <w:rPr>
                <w:sz w:val="16"/>
                <w:szCs w:val="16"/>
              </w:rPr>
              <w:t>the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pupils</w:t>
            </w:r>
            <w:proofErr w:type="spellEnd"/>
            <w:r w:rsidRPr="006B215B">
              <w:rPr>
                <w:sz w:val="16"/>
                <w:szCs w:val="16"/>
              </w:rPr>
              <w:t xml:space="preserve">’ </w:t>
            </w:r>
            <w:proofErr w:type="spellStart"/>
            <w:r w:rsidRPr="006B215B">
              <w:rPr>
                <w:sz w:val="16"/>
                <w:szCs w:val="16"/>
              </w:rPr>
              <w:t>perspective</w:t>
            </w:r>
            <w:proofErr w:type="spellEnd"/>
            <w:r w:rsidRPr="006B215B">
              <w:rPr>
                <w:sz w:val="16"/>
                <w:szCs w:val="16"/>
              </w:rPr>
              <w:t xml:space="preserve">, In: </w:t>
            </w:r>
            <w:proofErr w:type="spellStart"/>
            <w:r w:rsidRPr="006B215B">
              <w:rPr>
                <w:sz w:val="16"/>
                <w:szCs w:val="16"/>
              </w:rPr>
              <w:t>Zacłona</w:t>
            </w:r>
            <w:proofErr w:type="spellEnd"/>
            <w:r w:rsidRPr="006B215B">
              <w:rPr>
                <w:sz w:val="16"/>
                <w:szCs w:val="16"/>
              </w:rPr>
              <w:t>, Z. &amp; Radovanović, I. (</w:t>
            </w:r>
            <w:proofErr w:type="spellStart"/>
            <w:r w:rsidRPr="006B215B">
              <w:rPr>
                <w:sz w:val="16"/>
                <w:szCs w:val="16"/>
              </w:rPr>
              <w:t>ed</w:t>
            </w:r>
            <w:proofErr w:type="spellEnd"/>
            <w:r w:rsidRPr="006B215B">
              <w:rPr>
                <w:sz w:val="16"/>
                <w:szCs w:val="16"/>
              </w:rPr>
              <w:t xml:space="preserve">.) </w:t>
            </w:r>
            <w:proofErr w:type="spellStart"/>
            <w:r w:rsidRPr="006B215B">
              <w:rPr>
                <w:i/>
                <w:sz w:val="16"/>
                <w:szCs w:val="16"/>
              </w:rPr>
              <w:t>Educational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space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6B215B">
              <w:rPr>
                <w:i/>
                <w:sz w:val="16"/>
                <w:szCs w:val="16"/>
              </w:rPr>
              <w:t>Selected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theoretical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practical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approaches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Nowy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Sącz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Poland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Belgrade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Serbia</w:t>
            </w:r>
            <w:proofErr w:type="spellEnd"/>
            <w:r w:rsidRPr="006B215B">
              <w:rPr>
                <w:sz w:val="16"/>
                <w:szCs w:val="16"/>
              </w:rPr>
              <w:t xml:space="preserve">, 2020, </w:t>
            </w:r>
            <w:proofErr w:type="spellStart"/>
            <w:r w:rsidRPr="006B215B">
              <w:rPr>
                <w:sz w:val="16"/>
                <w:szCs w:val="16"/>
              </w:rPr>
              <w:t>pp</w:t>
            </w:r>
            <w:proofErr w:type="spellEnd"/>
            <w:r w:rsidRPr="006B215B">
              <w:rPr>
                <w:sz w:val="16"/>
                <w:szCs w:val="16"/>
              </w:rPr>
              <w:t>. 19-30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14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</w:rPr>
              <w:t xml:space="preserve">Mrvoš, I., Radovanović, I., &amp; Tadić, A: </w:t>
            </w:r>
            <w:proofErr w:type="spellStart"/>
            <w:r w:rsidRPr="006B215B">
              <w:rPr>
                <w:sz w:val="16"/>
                <w:szCs w:val="16"/>
              </w:rPr>
              <w:t>Educational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concept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and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initial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teacher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education</w:t>
            </w:r>
            <w:proofErr w:type="spellEnd"/>
            <w:r w:rsidRPr="006B215B">
              <w:rPr>
                <w:sz w:val="16"/>
                <w:szCs w:val="16"/>
              </w:rPr>
              <w:t xml:space="preserve">  In: </w:t>
            </w:r>
            <w:proofErr w:type="spellStart"/>
            <w:r w:rsidRPr="006B215B">
              <w:rPr>
                <w:sz w:val="16"/>
                <w:szCs w:val="16"/>
              </w:rPr>
              <w:t>Zacłona</w:t>
            </w:r>
            <w:proofErr w:type="spellEnd"/>
            <w:r w:rsidRPr="006B215B">
              <w:rPr>
                <w:sz w:val="16"/>
                <w:szCs w:val="16"/>
              </w:rPr>
              <w:t>, Z. &amp; Radovanović, I. (</w:t>
            </w:r>
            <w:proofErr w:type="spellStart"/>
            <w:r w:rsidRPr="006B215B">
              <w:rPr>
                <w:sz w:val="16"/>
                <w:szCs w:val="16"/>
              </w:rPr>
              <w:t>ed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.) </w:t>
            </w:r>
            <w:proofErr w:type="spellStart"/>
            <w:r w:rsidRPr="006B215B">
              <w:rPr>
                <w:i/>
                <w:sz w:val="16"/>
                <w:szCs w:val="16"/>
              </w:rPr>
              <w:t>Teachers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’ </w:t>
            </w:r>
            <w:proofErr w:type="spellStart"/>
            <w:r w:rsidRPr="006B215B">
              <w:rPr>
                <w:i/>
                <w:sz w:val="16"/>
                <w:szCs w:val="16"/>
              </w:rPr>
              <w:t>education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6B215B">
              <w:rPr>
                <w:i/>
                <w:sz w:val="16"/>
                <w:szCs w:val="16"/>
              </w:rPr>
              <w:t>The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perspective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of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theory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practice</w:t>
            </w:r>
            <w:proofErr w:type="spellEnd"/>
            <w:r w:rsidRPr="006B215B">
              <w:rPr>
                <w:sz w:val="16"/>
                <w:szCs w:val="16"/>
              </w:rPr>
              <w:t xml:space="preserve">. </w:t>
            </w:r>
            <w:proofErr w:type="spellStart"/>
            <w:r w:rsidRPr="006B215B">
              <w:rPr>
                <w:sz w:val="16"/>
                <w:szCs w:val="16"/>
              </w:rPr>
              <w:t>Nowy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Sącz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Poland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Belgr</w:t>
            </w:r>
            <w:r w:rsidRPr="006B215B">
              <w:rPr>
                <w:sz w:val="16"/>
                <w:szCs w:val="16"/>
                <w:lang w:val="sr-Cyrl-CS"/>
              </w:rPr>
              <w:t>ade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Serbia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, 2016,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>. 20-27.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15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</w:rPr>
              <w:t xml:space="preserve">Radovanović, I., </w:t>
            </w:r>
            <w:proofErr w:type="spellStart"/>
            <w:r w:rsidRPr="006B215B">
              <w:rPr>
                <w:sz w:val="16"/>
                <w:szCs w:val="16"/>
              </w:rPr>
              <w:t>Bogavac</w:t>
            </w:r>
            <w:proofErr w:type="spellEnd"/>
            <w:r w:rsidRPr="006B215B">
              <w:rPr>
                <w:sz w:val="16"/>
                <w:szCs w:val="16"/>
              </w:rPr>
              <w:t xml:space="preserve">, D. &amp; Đuković, A: </w:t>
            </w:r>
            <w:proofErr w:type="spellStart"/>
            <w:r w:rsidRPr="006B215B">
              <w:rPr>
                <w:sz w:val="16"/>
                <w:szCs w:val="16"/>
              </w:rPr>
              <w:t>Quality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evaluation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of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educational</w:t>
            </w:r>
            <w:proofErr w:type="spellEnd"/>
            <w:r w:rsidRPr="006B215B">
              <w:rPr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</w:rPr>
              <w:t>institutions</w:t>
            </w:r>
            <w:proofErr w:type="spellEnd"/>
            <w:r w:rsidRPr="006B215B">
              <w:rPr>
                <w:sz w:val="16"/>
                <w:szCs w:val="16"/>
              </w:rPr>
              <w:t xml:space="preserve">, In: </w:t>
            </w:r>
            <w:proofErr w:type="spellStart"/>
            <w:r w:rsidRPr="006B215B">
              <w:rPr>
                <w:sz w:val="16"/>
                <w:szCs w:val="16"/>
              </w:rPr>
              <w:t>Zacłona</w:t>
            </w:r>
            <w:proofErr w:type="spellEnd"/>
            <w:r w:rsidRPr="006B215B">
              <w:rPr>
                <w:sz w:val="16"/>
                <w:szCs w:val="16"/>
              </w:rPr>
              <w:t>, Z. &amp; Radovanović, I. (</w:t>
            </w:r>
            <w:proofErr w:type="spellStart"/>
            <w:r w:rsidRPr="006B215B">
              <w:rPr>
                <w:sz w:val="16"/>
                <w:szCs w:val="16"/>
              </w:rPr>
              <w:t>ed</w:t>
            </w:r>
            <w:proofErr w:type="spellEnd"/>
            <w:r w:rsidRPr="006B215B">
              <w:rPr>
                <w:sz w:val="16"/>
                <w:szCs w:val="16"/>
              </w:rPr>
              <w:t xml:space="preserve">.) </w:t>
            </w:r>
            <w:proofErr w:type="spellStart"/>
            <w:r w:rsidRPr="006B215B">
              <w:rPr>
                <w:i/>
                <w:sz w:val="16"/>
                <w:szCs w:val="16"/>
              </w:rPr>
              <w:t>Evaluation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in </w:t>
            </w:r>
            <w:proofErr w:type="spellStart"/>
            <w:r w:rsidRPr="006B215B">
              <w:rPr>
                <w:i/>
                <w:sz w:val="16"/>
                <w:szCs w:val="16"/>
              </w:rPr>
              <w:t>contemporary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education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– </w:t>
            </w:r>
            <w:proofErr w:type="spellStart"/>
            <w:r w:rsidRPr="006B215B">
              <w:rPr>
                <w:i/>
                <w:sz w:val="16"/>
                <w:szCs w:val="16"/>
              </w:rPr>
              <w:t>theory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and</w:t>
            </w:r>
            <w:proofErr w:type="spellEnd"/>
            <w:r w:rsidRPr="006B215B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</w:rPr>
              <w:t>practice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</w:rPr>
              <w:t>Belgrade</w:t>
            </w:r>
            <w:proofErr w:type="spellEnd"/>
            <w:r w:rsidRPr="006B215B">
              <w:rPr>
                <w:sz w:val="16"/>
                <w:szCs w:val="16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Serbia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Nowy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Sącz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Poland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, 2017,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>. 91-108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16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ind w:left="0"/>
              <w:rPr>
                <w:sz w:val="16"/>
                <w:szCs w:val="16"/>
              </w:rPr>
            </w:pPr>
            <w:r w:rsidRPr="006B215B">
              <w:rPr>
                <w:sz w:val="16"/>
                <w:szCs w:val="16"/>
                <w:lang w:val="sr-Cyrl-RS"/>
              </w:rPr>
              <w:t xml:space="preserve">Милинковић, Ј., Радовановић, И. и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Богавац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Д. (2017). Комуникација наставника и ученика у реалистичном математичком приступу. </w:t>
            </w:r>
            <w:r w:rsidRPr="006B215B">
              <w:rPr>
                <w:i/>
                <w:sz w:val="16"/>
                <w:szCs w:val="16"/>
                <w:lang w:val="sr-Cyrl-RS"/>
              </w:rPr>
              <w:t>Педагогија: часопис Савеза педагошких друштава Југославије, 72</w:t>
            </w:r>
            <w:r w:rsidRPr="006B215B">
              <w:rPr>
                <w:sz w:val="16"/>
                <w:szCs w:val="16"/>
                <w:lang w:val="sr-Cyrl-RS"/>
              </w:rPr>
              <w:t>(2), стр. 1</w:t>
            </w:r>
            <w:r w:rsidRPr="006B215B">
              <w:rPr>
                <w:sz w:val="16"/>
                <w:szCs w:val="16"/>
                <w:lang w:val="sr-Cyrl-CS"/>
              </w:rPr>
              <w:t>77-192.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М51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17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  <w:lang w:val="sr-Cyrl-RS"/>
              </w:rPr>
              <w:t xml:space="preserve">Цветановић, З., Радовановић, И.,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Богавац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Д. (2017). Елементи функционалне писмености и коришћење рачунара у разредној настави, </w:t>
            </w:r>
            <w:r w:rsidRPr="006B215B">
              <w:rPr>
                <w:i/>
                <w:sz w:val="16"/>
                <w:szCs w:val="16"/>
                <w:lang w:val="sr-Cyrl-RS"/>
              </w:rPr>
              <w:t>Нова школа, бр.2</w:t>
            </w:r>
            <w:r w:rsidRPr="006B215B">
              <w:rPr>
                <w:sz w:val="16"/>
                <w:szCs w:val="16"/>
                <w:lang w:val="sr-Cyrl-RS"/>
              </w:rPr>
              <w:t>, стр. 8-22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М51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18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r w:rsidRPr="006B215B">
              <w:rPr>
                <w:sz w:val="16"/>
                <w:szCs w:val="16"/>
                <w:lang w:val="sr-Cyrl-RS"/>
              </w:rPr>
              <w:t xml:space="preserve">Радовановић, И.,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Богавац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 xml:space="preserve">, Д. и </w:t>
            </w:r>
            <w:proofErr w:type="spellStart"/>
            <w:r w:rsidRPr="006B215B">
              <w:rPr>
                <w:sz w:val="16"/>
                <w:szCs w:val="16"/>
                <w:lang w:val="sr-Cyrl-RS"/>
              </w:rPr>
              <w:t>Гочевић</w:t>
            </w:r>
            <w:proofErr w:type="spellEnd"/>
            <w:r w:rsidRPr="006B215B">
              <w:rPr>
                <w:sz w:val="16"/>
                <w:szCs w:val="16"/>
                <w:lang w:val="sr-Cyrl-RS"/>
              </w:rPr>
              <w:t>, Л.</w:t>
            </w:r>
            <w:r w:rsidRPr="006B215B">
              <w:rPr>
                <w:sz w:val="16"/>
                <w:szCs w:val="16"/>
                <w:lang w:val="sr-Latn-RS"/>
              </w:rPr>
              <w:t xml:space="preserve"> (2015)</w:t>
            </w:r>
            <w:r w:rsidRPr="006B215B">
              <w:rPr>
                <w:sz w:val="16"/>
                <w:szCs w:val="16"/>
                <w:lang w:val="sr-Cyrl-RS"/>
              </w:rPr>
              <w:t xml:space="preserve"> Квалитет у образовању: контрола или потреба. </w:t>
            </w:r>
            <w:r w:rsidRPr="006B215B">
              <w:rPr>
                <w:i/>
                <w:sz w:val="16"/>
                <w:szCs w:val="16"/>
                <w:lang w:val="sr-Cyrl-RS"/>
              </w:rPr>
              <w:t>Нова школа, свеска 1. број 10</w:t>
            </w:r>
            <w:r w:rsidRPr="006B215B">
              <w:rPr>
                <w:i/>
                <w:sz w:val="16"/>
                <w:szCs w:val="16"/>
                <w:lang w:val="sr-Latn-RS"/>
              </w:rPr>
              <w:t>,</w:t>
            </w:r>
            <w:r w:rsidRPr="006B215B">
              <w:rPr>
                <w:sz w:val="16"/>
                <w:szCs w:val="16"/>
                <w:lang w:val="sr-Cyrl-CS"/>
              </w:rPr>
              <w:t xml:space="preserve"> стр. 38-50.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М51</w:t>
            </w:r>
          </w:p>
        </w:tc>
      </w:tr>
      <w:tr w:rsidR="00AB777B" w:rsidRPr="006B215B" w:rsidTr="00AB777B">
        <w:trPr>
          <w:trHeight w:val="227"/>
          <w:jc w:val="center"/>
        </w:trPr>
        <w:tc>
          <w:tcPr>
            <w:tcW w:w="261" w:type="pct"/>
            <w:vAlign w:val="center"/>
          </w:tcPr>
          <w:p w:rsidR="00AB777B" w:rsidRPr="006B215B" w:rsidRDefault="00AB777B" w:rsidP="00AB777B">
            <w:pPr>
              <w:spacing w:after="60"/>
              <w:rPr>
                <w:sz w:val="16"/>
                <w:szCs w:val="16"/>
                <w:lang w:val="sr-Latn-RS"/>
              </w:rPr>
            </w:pPr>
            <w:r w:rsidRPr="006B215B">
              <w:rPr>
                <w:sz w:val="16"/>
                <w:szCs w:val="16"/>
                <w:lang w:val="sr-Cyrl-CS"/>
              </w:rPr>
              <w:t>19</w:t>
            </w:r>
            <w:r w:rsidRPr="006B215B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087" w:type="pct"/>
            <w:gridSpan w:val="7"/>
          </w:tcPr>
          <w:p w:rsidR="00AB777B" w:rsidRPr="006B215B" w:rsidRDefault="00AB777B" w:rsidP="00AB777B">
            <w:pPr>
              <w:pStyle w:val="ListParagraph"/>
              <w:widowControl/>
              <w:autoSpaceDE/>
              <w:autoSpaceDN/>
              <w:adjustRightInd/>
              <w:snapToGrid w:val="0"/>
              <w:ind w:left="0"/>
              <w:rPr>
                <w:b/>
                <w:sz w:val="16"/>
                <w:szCs w:val="16"/>
              </w:rPr>
            </w:pPr>
            <w:proofErr w:type="spellStart"/>
            <w:r w:rsidRPr="006B215B">
              <w:rPr>
                <w:sz w:val="16"/>
                <w:szCs w:val="16"/>
              </w:rPr>
              <w:t>Milinkovi</w:t>
            </w:r>
            <w:proofErr w:type="spellEnd"/>
            <w:r w:rsidRPr="006B215B">
              <w:rPr>
                <w:sz w:val="16"/>
                <w:szCs w:val="16"/>
                <w:lang w:val="sr-Latn-RS"/>
              </w:rPr>
              <w:t xml:space="preserve">ć, J. &amp;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Radovanović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, </w:t>
            </w:r>
            <w:r w:rsidRPr="006B215B">
              <w:rPr>
                <w:sz w:val="16"/>
                <w:szCs w:val="16"/>
                <w:lang w:val="sr-Latn-RS"/>
              </w:rPr>
              <w:t>I</w:t>
            </w:r>
            <w:r w:rsidRPr="006B215B">
              <w:rPr>
                <w:sz w:val="16"/>
                <w:szCs w:val="16"/>
                <w:lang w:val="sr-Cyrl-CS"/>
              </w:rPr>
              <w:t xml:space="preserve">. (2021).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Pedagogical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perspective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onill-defined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mathematical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6B215B">
              <w:rPr>
                <w:sz w:val="16"/>
                <w:szCs w:val="16"/>
                <w:lang w:val="sr-Cyrl-CS"/>
              </w:rPr>
              <w:t>problems</w:t>
            </w:r>
            <w:proofErr w:type="spellEnd"/>
            <w:r w:rsidRPr="006B215B">
              <w:rPr>
                <w:sz w:val="16"/>
                <w:szCs w:val="16"/>
                <w:lang w:val="sr-Cyrl-CS"/>
              </w:rPr>
              <w:t xml:space="preserve">. </w:t>
            </w:r>
            <w:proofErr w:type="spellStart"/>
            <w:r w:rsidRPr="006B215B">
              <w:rPr>
                <w:i/>
                <w:sz w:val="16"/>
                <w:szCs w:val="16"/>
                <w:lang w:val="sr-Cyrl-CS"/>
              </w:rPr>
              <w:t>Educația</w:t>
            </w:r>
            <w:proofErr w:type="spellEnd"/>
            <w:r w:rsidRPr="006B215B">
              <w:rPr>
                <w:i/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6B215B">
              <w:rPr>
                <w:i/>
                <w:sz w:val="16"/>
                <w:szCs w:val="16"/>
                <w:lang w:val="sr-Cyrl-CS"/>
              </w:rPr>
              <w:t>Plus</w:t>
            </w:r>
            <w:proofErr w:type="spellEnd"/>
            <w:r w:rsidRPr="006B215B">
              <w:rPr>
                <w:i/>
                <w:sz w:val="16"/>
                <w:szCs w:val="16"/>
                <w:lang w:val="sr-Cyrl-CS"/>
              </w:rPr>
              <w:t>, 29</w:t>
            </w:r>
            <w:r w:rsidRPr="006B215B">
              <w:rPr>
                <w:sz w:val="16"/>
                <w:szCs w:val="16"/>
                <w:lang w:val="sr-Cyrl-CS"/>
              </w:rPr>
              <w:t xml:space="preserve">(2), </w:t>
            </w:r>
            <w:proofErr w:type="spellStart"/>
            <w:r w:rsidRPr="006B215B">
              <w:rPr>
                <w:sz w:val="16"/>
                <w:szCs w:val="16"/>
                <w:lang w:val="sr-Latn-RS"/>
              </w:rPr>
              <w:t>pp</w:t>
            </w:r>
            <w:proofErr w:type="spellEnd"/>
            <w:r w:rsidRPr="006B215B">
              <w:rPr>
                <w:sz w:val="16"/>
                <w:szCs w:val="16"/>
                <w:lang w:val="sr-Latn-RS"/>
              </w:rPr>
              <w:t xml:space="preserve">. </w:t>
            </w:r>
            <w:r w:rsidRPr="006B215B">
              <w:rPr>
                <w:sz w:val="16"/>
                <w:szCs w:val="16"/>
                <w:lang w:val="sr-Cyrl-CS"/>
              </w:rPr>
              <w:t>256-272.</w:t>
            </w:r>
          </w:p>
        </w:tc>
        <w:tc>
          <w:tcPr>
            <w:tcW w:w="652" w:type="pct"/>
            <w:vAlign w:val="center"/>
          </w:tcPr>
          <w:p w:rsidR="00AB777B" w:rsidRPr="006B215B" w:rsidRDefault="00AB777B" w:rsidP="00AB777B">
            <w:pPr>
              <w:spacing w:after="60"/>
              <w:jc w:val="center"/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М51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b/>
                <w:sz w:val="16"/>
                <w:szCs w:val="16"/>
                <w:lang w:val="sr-Cyrl-CS"/>
              </w:rPr>
              <w:t>Збирни подаци научне активност наставника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2899" w:type="pct"/>
            <w:gridSpan w:val="5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Укупан број цитата, без аутоцитата</w:t>
            </w:r>
          </w:p>
        </w:tc>
        <w:tc>
          <w:tcPr>
            <w:tcW w:w="2101" w:type="pct"/>
            <w:gridSpan w:val="4"/>
            <w:vAlign w:val="center"/>
          </w:tcPr>
          <w:p w:rsidR="00AC1C3C" w:rsidRPr="006B215B" w:rsidRDefault="00AB777B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143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2899" w:type="pct"/>
            <w:gridSpan w:val="5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Укупан број радова са SCI (или SSCI) листе</w:t>
            </w:r>
          </w:p>
        </w:tc>
        <w:tc>
          <w:tcPr>
            <w:tcW w:w="2101" w:type="pct"/>
            <w:gridSpan w:val="4"/>
            <w:vAlign w:val="center"/>
          </w:tcPr>
          <w:p w:rsidR="00AC1C3C" w:rsidRPr="006B215B" w:rsidRDefault="00AB777B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4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2899" w:type="pct"/>
            <w:gridSpan w:val="5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051" w:type="pct"/>
            <w:gridSpan w:val="2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Домаћи</w:t>
            </w:r>
            <w:r w:rsidR="00AB777B" w:rsidRPr="006B215B">
              <w:rPr>
                <w:sz w:val="16"/>
                <w:szCs w:val="16"/>
                <w:lang w:val="sr-Cyrl-CS"/>
              </w:rPr>
              <w:t>: 1</w:t>
            </w:r>
          </w:p>
        </w:tc>
        <w:tc>
          <w:tcPr>
            <w:tcW w:w="1050" w:type="pct"/>
            <w:gridSpan w:val="2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Међународни</w:t>
            </w:r>
            <w:r w:rsidR="00AB777B" w:rsidRPr="006B215B">
              <w:rPr>
                <w:sz w:val="16"/>
                <w:szCs w:val="16"/>
                <w:lang w:val="sr-Cyrl-CS"/>
              </w:rPr>
              <w:t>: /</w:t>
            </w: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2899" w:type="pct"/>
            <w:gridSpan w:val="5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2101" w:type="pct"/>
            <w:gridSpan w:val="4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</w:p>
        </w:tc>
      </w:tr>
      <w:tr w:rsidR="00AC1C3C" w:rsidRPr="006B215B" w:rsidTr="00AB777B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AC1C3C" w:rsidRPr="006B215B" w:rsidRDefault="00AC1C3C" w:rsidP="00D009ED">
            <w:pPr>
              <w:rPr>
                <w:sz w:val="16"/>
                <w:szCs w:val="16"/>
                <w:lang w:val="sr-Cyrl-CS"/>
              </w:rPr>
            </w:pPr>
            <w:r w:rsidRPr="006B215B">
              <w:rPr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</w:tbl>
    <w:p w:rsidR="00D24754" w:rsidRPr="00AB777B" w:rsidRDefault="00D24754">
      <w:pPr>
        <w:rPr>
          <w:sz w:val="18"/>
          <w:szCs w:val="18"/>
        </w:rPr>
      </w:pPr>
    </w:p>
    <w:sectPr w:rsidR="00D24754" w:rsidRPr="00AB777B" w:rsidSect="006B215B">
      <w:pgSz w:w="11906" w:h="16838"/>
      <w:pgMar w:top="18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IOB F+ Helvetica Neue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3219D6"/>
    <w:rsid w:val="006807E0"/>
    <w:rsid w:val="006B215B"/>
    <w:rsid w:val="00911EDA"/>
    <w:rsid w:val="00AB777B"/>
    <w:rsid w:val="00AC1C3C"/>
    <w:rsid w:val="00D2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B777B"/>
    <w:pPr>
      <w:autoSpaceDE w:val="0"/>
      <w:autoSpaceDN w:val="0"/>
      <w:adjustRightInd w:val="0"/>
      <w:spacing w:after="0" w:line="240" w:lineRule="auto"/>
    </w:pPr>
    <w:rPr>
      <w:rFonts w:ascii="POIOB F+ Helvetica Neue" w:eastAsia="Cambria" w:hAnsi="POIOB F+ Helvetica Neue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B777B"/>
    <w:pPr>
      <w:ind w:left="720"/>
      <w:contextualSpacing/>
    </w:pPr>
  </w:style>
  <w:style w:type="character" w:styleId="Strong">
    <w:name w:val="Strong"/>
    <w:uiPriority w:val="22"/>
    <w:qFormat/>
    <w:rsid w:val="00AB777B"/>
    <w:rPr>
      <w:rFonts w:cs="Times New Roman"/>
      <w:b/>
    </w:rPr>
  </w:style>
  <w:style w:type="character" w:styleId="Emphasis">
    <w:name w:val="Emphasis"/>
    <w:uiPriority w:val="20"/>
    <w:qFormat/>
    <w:rsid w:val="00AB777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9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9D6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7</cp:revision>
  <cp:lastPrinted>2022-04-06T10:56:00Z</cp:lastPrinted>
  <dcterms:created xsi:type="dcterms:W3CDTF">2022-03-15T08:05:00Z</dcterms:created>
  <dcterms:modified xsi:type="dcterms:W3CDTF">2022-04-11T13:36:00Z</dcterms:modified>
</cp:coreProperties>
</file>